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634049B" w14:textId="77777777" w:rsidR="00B4058A" w:rsidRPr="00B4058A" w:rsidRDefault="00B4058A" w:rsidP="00B4058A">
      <w:pPr>
        <w:spacing w:before="100" w:beforeAutospacing="1" w:after="100" w:afterAutospacing="1"/>
        <w:jc w:val="center"/>
        <w:rPr>
          <w:rFonts w:cs="Times New Roman"/>
          <w:sz w:val="28"/>
          <w:szCs w:val="28"/>
        </w:rPr>
      </w:pPr>
      <w:r w:rsidRPr="00B4058A">
        <w:rPr>
          <w:rFonts w:cs="Times New Roman"/>
          <w:sz w:val="28"/>
          <w:szCs w:val="28"/>
        </w:rPr>
        <w:fldChar w:fldCharType="begin"/>
      </w:r>
      <w:r w:rsidRPr="00B4058A">
        <w:rPr>
          <w:rFonts w:cs="Times New Roman"/>
          <w:sz w:val="28"/>
          <w:szCs w:val="28"/>
        </w:rPr>
        <w:instrText xml:space="preserve"> HYPERLINK "http://esolonline.tki.org.nz/ESOL-Online/Teacher-needs/Pedagogy/Cross-curricular-strategies/Teaching-approaches-and-strategies/Background-to-teaching-and-learning-strategies" </w:instrText>
      </w:r>
      <w:r w:rsidRPr="00B4058A">
        <w:rPr>
          <w:rFonts w:cs="Times New Roman"/>
          <w:sz w:val="28"/>
          <w:szCs w:val="28"/>
        </w:rPr>
        <w:fldChar w:fldCharType="separate"/>
      </w:r>
      <w:r w:rsidRPr="00B4058A">
        <w:rPr>
          <w:rFonts w:cs="Times New Roman"/>
          <w:b/>
          <w:bCs/>
          <w:sz w:val="28"/>
          <w:szCs w:val="28"/>
          <w:u w:val="single"/>
        </w:rPr>
        <w:t>Background to teaching and learning strategies</w:t>
      </w:r>
      <w:r w:rsidRPr="00B4058A">
        <w:rPr>
          <w:rFonts w:cs="Times New Roman"/>
          <w:sz w:val="28"/>
          <w:szCs w:val="28"/>
        </w:rPr>
        <w:fldChar w:fldCharType="end"/>
      </w:r>
    </w:p>
    <w:p w14:paraId="34A16801" w14:textId="77777777" w:rsidR="00B4058A" w:rsidRDefault="00B4058A" w:rsidP="00B4058A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22"/>
          <w:szCs w:val="22"/>
        </w:rPr>
      </w:pPr>
    </w:p>
    <w:p w14:paraId="2F1FC2F5" w14:textId="77777777" w:rsidR="00B4058A" w:rsidRPr="00B4058A" w:rsidRDefault="00B4058A" w:rsidP="00B4058A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22"/>
          <w:szCs w:val="22"/>
        </w:rPr>
      </w:pPr>
      <w:r w:rsidRPr="00B4058A">
        <w:rPr>
          <w:rFonts w:eastAsia="Times New Roman" w:cs="Times New Roman"/>
          <w:b/>
          <w:bCs/>
          <w:sz w:val="22"/>
          <w:szCs w:val="22"/>
        </w:rPr>
        <w:t>Thinking</w:t>
      </w:r>
    </w:p>
    <w:p w14:paraId="70870D9D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8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Activating prior knowledge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8222D5C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9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Collaborative posters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232D680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0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Combining tasks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35BA932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1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Concept circles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3E769B96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2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Concept map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673B9AB6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3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Concept star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74AB346C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4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Consensus: Co-operative learning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6706FA2F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5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Disappearing definition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1B8CD18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6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Ensuring maths units meet the needs of ESOL students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79A0DA65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7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Freeze frame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AE75C3D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8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Hot potato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8CA5A45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9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Information transfer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55F5AED4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20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Learning grid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4D40E9D6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21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Matching exercise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4E578305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22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Plus, minus, interesting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(Tasmania Department of Education website)</w:t>
      </w:r>
    </w:p>
    <w:p w14:paraId="0E4A2D36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23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Scaffolding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(North Central Regional Educational Laboratory website)</w:t>
      </w:r>
    </w:p>
    <w:p w14:paraId="4EB534A7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24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Sequencing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8B1C1D0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25" w:tooltip="Skills Flow task explanation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Skills Flow task explanation (RTF 22KB)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7665058D" w14:textId="77777777" w:rsidR="00B4058A" w:rsidRPr="00B4058A" w:rsidRDefault="00FA3092" w:rsidP="00B4058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26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Think, pair, share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C92ECE2" w14:textId="77777777" w:rsidR="00B4058A" w:rsidRPr="00B4058A" w:rsidRDefault="00B4058A" w:rsidP="00B4058A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22"/>
          <w:szCs w:val="22"/>
        </w:rPr>
      </w:pPr>
      <w:r w:rsidRPr="00B4058A">
        <w:rPr>
          <w:rFonts w:eastAsia="Times New Roman" w:cs="Times New Roman"/>
          <w:b/>
          <w:bCs/>
          <w:sz w:val="22"/>
          <w:szCs w:val="22"/>
        </w:rPr>
        <w:t>Writing</w:t>
      </w:r>
    </w:p>
    <w:p w14:paraId="4B965AEA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27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Checklists for writing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622AA16A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28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Creative cloze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87F5A9E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29" w:history="1">
        <w:proofErr w:type="spellStart"/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Dictogloss</w:t>
        </w:r>
        <w:proofErr w:type="spellEnd"/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68C42395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30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Double entry journal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4795F035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31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Features of text forms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5E2CFC5D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32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Graphic organisers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7EDA7730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33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Guided writing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E1B72DC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34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Joint construction of text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E1236AB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35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Learning logs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(Instructional Strategies Online website)</w:t>
      </w:r>
    </w:p>
    <w:p w14:paraId="3BC8024E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36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Note taking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30D4F6B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37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Peer editing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30AC709F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38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Quick writing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626958CE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39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Sentence combining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(EPPI-Centre website)</w:t>
      </w:r>
    </w:p>
    <w:p w14:paraId="7E80CDE5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40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Shared writing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E67BC15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41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Summarising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(West Ed website)</w:t>
      </w:r>
    </w:p>
    <w:p w14:paraId="5CA74F10" w14:textId="77777777" w:rsidR="00B4058A" w:rsidRPr="00B4058A" w:rsidRDefault="00FA3092" w:rsidP="00B4058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42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Writing frames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9910610" w14:textId="77777777" w:rsidR="00B4058A" w:rsidRPr="00B4058A" w:rsidRDefault="00B4058A" w:rsidP="00B4058A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22"/>
          <w:szCs w:val="22"/>
        </w:rPr>
      </w:pPr>
      <w:r w:rsidRPr="00B4058A">
        <w:rPr>
          <w:rFonts w:eastAsia="Times New Roman" w:cs="Times New Roman"/>
          <w:b/>
          <w:bCs/>
          <w:sz w:val="22"/>
          <w:szCs w:val="22"/>
        </w:rPr>
        <w:t>Speaking/Listening</w:t>
      </w:r>
    </w:p>
    <w:p w14:paraId="6BA240D8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43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4/3/2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4A9E7EAD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44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Ask and answer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3D6E9561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45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Barrier exercises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56657E9B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46" w:tooltip="Co-operative Problem Solving - Measurement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Co-operative Problem Solving - Measurement (RTF 64KB)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EB6EE62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47" w:tooltip="Consensus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Consensus (RTF 2MB)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AE3D290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48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Consensus round/Reaching a consensus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31119131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49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Developing high level questions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9FBC518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50" w:history="1">
        <w:proofErr w:type="spellStart"/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Dictogloss</w:t>
        </w:r>
        <w:proofErr w:type="spellEnd"/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AC4D75A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51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The doughnut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C8662ED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52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Finding out tables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A8DDFAA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53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Four corners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4FCA2DC3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54" w:tooltip="Listening Dictation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Listening Dictation (RTF 2MB)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A4A63BD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55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Listening round/Round-robin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32E11198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56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New ideas/Novel ideas only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7F6CB614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57" w:tooltip="Picture Dictation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Picture Dictation (RTF 2MB)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8921082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58" w:tooltip="Picture Matching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Picture Matching (Word 4MB)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66900CC9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59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Running dictation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(Word)</w:t>
      </w:r>
    </w:p>
    <w:p w14:paraId="3F4778C0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60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Role-play cards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33F02FA6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61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Say it!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060BB3D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62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Scaffolded note-taking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39FBD506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63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Shared dictation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D28140F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64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Speaking frames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559644DC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65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Split information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0DC9BB8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66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Strip stories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A4E959F" w14:textId="77777777" w:rsidR="00B4058A" w:rsidRPr="00B4058A" w:rsidRDefault="00FA3092" w:rsidP="00B4058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67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Verb stories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3CEBBF2" w14:textId="77777777" w:rsidR="00B4058A" w:rsidRPr="00B4058A" w:rsidRDefault="00B4058A" w:rsidP="00B4058A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22"/>
          <w:szCs w:val="22"/>
        </w:rPr>
      </w:pPr>
      <w:r w:rsidRPr="00B4058A">
        <w:rPr>
          <w:rFonts w:eastAsia="Times New Roman" w:cs="Times New Roman"/>
          <w:b/>
          <w:bCs/>
          <w:sz w:val="22"/>
          <w:szCs w:val="22"/>
        </w:rPr>
        <w:t>Reading</w:t>
      </w:r>
    </w:p>
    <w:p w14:paraId="4D0D0752" w14:textId="77777777" w:rsidR="00B4058A" w:rsidRPr="00B4058A" w:rsidRDefault="00B4058A" w:rsidP="00B4058A">
      <w:pPr>
        <w:spacing w:before="100" w:beforeAutospacing="1" w:after="100" w:afterAutospacing="1"/>
        <w:rPr>
          <w:rFonts w:cs="Times New Roman"/>
          <w:sz w:val="22"/>
          <w:szCs w:val="22"/>
        </w:rPr>
      </w:pPr>
      <w:r w:rsidRPr="00B4058A">
        <w:rPr>
          <w:rFonts w:cs="Times New Roman"/>
          <w:b/>
          <w:bCs/>
          <w:sz w:val="22"/>
          <w:szCs w:val="22"/>
        </w:rPr>
        <w:t>Before reading:</w:t>
      </w:r>
    </w:p>
    <w:p w14:paraId="07DEB32A" w14:textId="77777777" w:rsidR="00B4058A" w:rsidRPr="00B4058A" w:rsidRDefault="00FA3092" w:rsidP="00B4058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68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Anticipatory reading guides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58C104D" w14:textId="77777777" w:rsidR="00B4058A" w:rsidRPr="00B4058A" w:rsidRDefault="00FA3092" w:rsidP="00B4058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69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Graphic organisers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695A1CBB" w14:textId="77777777" w:rsidR="00B4058A" w:rsidRPr="00B4058A" w:rsidRDefault="00FA3092" w:rsidP="00B4058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70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KWL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410D2C11" w14:textId="77777777" w:rsidR="00B4058A" w:rsidRPr="00B4058A" w:rsidRDefault="00FA3092" w:rsidP="00B4058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71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Preview/Simplified text summary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316064DD" w14:textId="77777777" w:rsidR="00B4058A" w:rsidRPr="00B4058A" w:rsidRDefault="00FA3092" w:rsidP="00B4058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72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SQ4R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(Florida Online Reading Professional Development website)</w:t>
      </w:r>
    </w:p>
    <w:p w14:paraId="5A0A4036" w14:textId="77777777" w:rsidR="00B4058A" w:rsidRPr="00B4058A" w:rsidRDefault="00B4058A" w:rsidP="00B4058A">
      <w:pPr>
        <w:spacing w:before="100" w:beforeAutospacing="1" w:after="100" w:afterAutospacing="1"/>
        <w:rPr>
          <w:rFonts w:cs="Times New Roman"/>
          <w:sz w:val="22"/>
          <w:szCs w:val="22"/>
        </w:rPr>
      </w:pPr>
      <w:r w:rsidRPr="00B4058A">
        <w:rPr>
          <w:rFonts w:cs="Times New Roman"/>
          <w:b/>
          <w:bCs/>
          <w:sz w:val="22"/>
          <w:szCs w:val="22"/>
        </w:rPr>
        <w:t>During reading:</w:t>
      </w:r>
    </w:p>
    <w:p w14:paraId="564E2DDC" w14:textId="77777777" w:rsidR="00B4058A" w:rsidRPr="00B4058A" w:rsidRDefault="00FA3092" w:rsidP="00B4058A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73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Comprehension strategies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0422D63" w14:textId="77777777" w:rsidR="00B4058A" w:rsidRPr="00B4058A" w:rsidRDefault="00FA3092" w:rsidP="00B4058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74" w:tooltip="Three Common Features of Cohesion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Three Common Features of Cohesion (RTF 16KB)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55D3E7FC" w14:textId="77777777" w:rsidR="00B4058A" w:rsidRPr="00B4058A" w:rsidRDefault="00FA3092" w:rsidP="00B4058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75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Language demands of a text book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(Literacy Matters website)</w:t>
      </w:r>
    </w:p>
    <w:p w14:paraId="3D779127" w14:textId="77777777" w:rsidR="00B4058A" w:rsidRPr="00B4058A" w:rsidRDefault="00FA3092" w:rsidP="00B4058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76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Language features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F086082" w14:textId="77777777" w:rsidR="00B4058A" w:rsidRPr="00B4058A" w:rsidRDefault="00FA3092" w:rsidP="00B4058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77" w:tooltip="Relationships between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Relationships between (RTF 2MB)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6F6B1ECF" w14:textId="77777777" w:rsidR="00B4058A" w:rsidRPr="00B4058A" w:rsidRDefault="00FA3092" w:rsidP="00B4058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78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SQ4R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(Florida Online Reading Professional Development website)</w:t>
      </w:r>
    </w:p>
    <w:p w14:paraId="7B89E541" w14:textId="77777777" w:rsidR="00B4058A" w:rsidRPr="00B4058A" w:rsidRDefault="00FA3092" w:rsidP="00B4058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79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Think-</w:t>
        </w:r>
        <w:proofErr w:type="spellStart"/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alouds</w:t>
        </w:r>
        <w:proofErr w:type="spellEnd"/>
      </w:hyperlink>
      <w:r w:rsidR="00B4058A" w:rsidRPr="00B4058A">
        <w:rPr>
          <w:rFonts w:eastAsia="Times New Roman" w:cs="Times New Roman"/>
          <w:sz w:val="22"/>
          <w:szCs w:val="22"/>
        </w:rPr>
        <w:t xml:space="preserve"> (International Reading Association website)</w:t>
      </w:r>
    </w:p>
    <w:p w14:paraId="742CEAC4" w14:textId="77777777" w:rsidR="00B4058A" w:rsidRPr="00B4058A" w:rsidRDefault="00B4058A" w:rsidP="00B4058A">
      <w:pPr>
        <w:spacing w:before="100" w:beforeAutospacing="1" w:after="100" w:afterAutospacing="1"/>
        <w:rPr>
          <w:rFonts w:cs="Times New Roman"/>
          <w:sz w:val="22"/>
          <w:szCs w:val="22"/>
        </w:rPr>
      </w:pPr>
      <w:r w:rsidRPr="00B4058A">
        <w:rPr>
          <w:rFonts w:cs="Times New Roman"/>
          <w:b/>
          <w:bCs/>
          <w:sz w:val="22"/>
          <w:szCs w:val="22"/>
        </w:rPr>
        <w:t>After reading:</w:t>
      </w:r>
    </w:p>
    <w:p w14:paraId="7A3760A7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80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Anticipatory reading guides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3983E5D2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81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Comprehension strategies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4148C92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82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Co-operative reading/Reciprocal teaching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73618A5D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83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Features of text forms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005FD03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84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 xml:space="preserve">Five </w:t>
        </w:r>
        <w:proofErr w:type="spellStart"/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Ws</w:t>
        </w:r>
        <w:proofErr w:type="spellEnd"/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 xml:space="preserve"> and an H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0C80CDF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85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Interactive cloze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15A28402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86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Jigsaw reading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(Instructional Strategies Online website)</w:t>
      </w:r>
    </w:p>
    <w:p w14:paraId="16AEFC51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87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Paired reading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521264D0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88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Questioning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(PGCPS learning community website)</w:t>
      </w:r>
    </w:p>
    <w:p w14:paraId="26B2564B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89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Reading in four voices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2A54B6C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90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Reading overview grid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3A4B2F59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91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Scaffolding reading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(West Ed website)</w:t>
      </w:r>
    </w:p>
    <w:p w14:paraId="71643D40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92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Shared reading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D8EAAE0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93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Sorting relevant from irrelevant material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553E1922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94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SQ4R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(Florida Online Reading Professional Development website)</w:t>
      </w:r>
    </w:p>
    <w:p w14:paraId="4A570B50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95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Summarising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(West Ed website)</w:t>
      </w:r>
    </w:p>
    <w:p w14:paraId="0859CD5D" w14:textId="77777777" w:rsidR="00B4058A" w:rsidRPr="00B4058A" w:rsidRDefault="00FA3092" w:rsidP="00B4058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96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Three level reading guides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78281F54" w14:textId="77777777" w:rsidR="00B4058A" w:rsidRPr="00B4058A" w:rsidRDefault="00B4058A" w:rsidP="00B4058A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22"/>
          <w:szCs w:val="22"/>
        </w:rPr>
      </w:pPr>
      <w:r w:rsidRPr="00B4058A">
        <w:rPr>
          <w:rFonts w:eastAsia="Times New Roman" w:cs="Times New Roman"/>
          <w:b/>
          <w:bCs/>
          <w:sz w:val="22"/>
          <w:szCs w:val="22"/>
        </w:rPr>
        <w:t>Vocabulary</w:t>
      </w:r>
    </w:p>
    <w:p w14:paraId="3646E2B6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97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Before and after vocabulary grids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58742A12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98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Building vocabulary knowledge with bilingual flash cards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7B7ED917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99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Clarifying unfamiliar words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4C5B3E6B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00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Clines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63765A79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01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Collocation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4E79B85C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02" w:tooltip="dominoes" w:history="1">
        <w:proofErr w:type="gramStart"/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dominoes</w:t>
        </w:r>
        <w:proofErr w:type="gramEnd"/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 xml:space="preserve"> (PDF 24KB)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EA28A8C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03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Learning vocabulary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CA9F0A1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04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Mind mirror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E812D2E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05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Structured overview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CAEE547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06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Vocabulary jumble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2C9E84AC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07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Vocabulary revision activities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585496F2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08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Whispering game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402FA14C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09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Word grids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7E4BC336" w14:textId="77777777" w:rsidR="00B4058A" w:rsidRPr="00B4058A" w:rsidRDefault="00FA3092" w:rsidP="00B4058A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10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Word clusters/maps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3B8CF052" w14:textId="77777777" w:rsidR="00B4058A" w:rsidRPr="00B4058A" w:rsidRDefault="00B4058A" w:rsidP="00B4058A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22"/>
          <w:szCs w:val="22"/>
        </w:rPr>
      </w:pPr>
      <w:r w:rsidRPr="00B4058A">
        <w:rPr>
          <w:rFonts w:eastAsia="Times New Roman" w:cs="Times New Roman"/>
          <w:b/>
          <w:bCs/>
          <w:sz w:val="22"/>
          <w:szCs w:val="22"/>
        </w:rPr>
        <w:t>Metacognition</w:t>
      </w:r>
    </w:p>
    <w:p w14:paraId="28EC3D73" w14:textId="77777777" w:rsidR="00B4058A" w:rsidRPr="00B4058A" w:rsidRDefault="00FA3092" w:rsidP="00B4058A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11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RIQ (also called 3,2,1)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</w:t>
      </w:r>
    </w:p>
    <w:p w14:paraId="09FE3F72" w14:textId="77777777" w:rsidR="00B4058A" w:rsidRPr="00B4058A" w:rsidRDefault="00FA3092" w:rsidP="00B4058A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12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SQ4R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(Florida Online Reading Professional Development website)</w:t>
      </w:r>
    </w:p>
    <w:p w14:paraId="79D4A3A5" w14:textId="77777777" w:rsidR="00B4058A" w:rsidRPr="00B4058A" w:rsidRDefault="00FA3092" w:rsidP="00B4058A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Times New Roman"/>
          <w:sz w:val="22"/>
          <w:szCs w:val="22"/>
        </w:rPr>
      </w:pPr>
      <w:hyperlink r:id="rId113" w:history="1">
        <w:r w:rsidR="00B4058A" w:rsidRPr="00B4058A">
          <w:rPr>
            <w:rFonts w:eastAsia="Times New Roman" w:cs="Times New Roman"/>
            <w:sz w:val="22"/>
            <w:szCs w:val="22"/>
            <w:u w:val="single"/>
          </w:rPr>
          <w:t>Thinking aloud</w:t>
        </w:r>
      </w:hyperlink>
      <w:r w:rsidR="00B4058A" w:rsidRPr="00B4058A">
        <w:rPr>
          <w:rFonts w:eastAsia="Times New Roman" w:cs="Times New Roman"/>
          <w:sz w:val="22"/>
          <w:szCs w:val="22"/>
        </w:rPr>
        <w:t xml:space="preserve"> (West Ed website)</w:t>
      </w:r>
    </w:p>
    <w:p w14:paraId="6D96E9B9" w14:textId="77777777" w:rsidR="006D4EE6" w:rsidRDefault="006D4EE6">
      <w:pPr>
        <w:rPr>
          <w:sz w:val="22"/>
          <w:szCs w:val="22"/>
        </w:rPr>
      </w:pPr>
    </w:p>
    <w:p w14:paraId="519156EA" w14:textId="77777777" w:rsidR="006D4EE6" w:rsidRPr="006D4EE6" w:rsidRDefault="006D4EE6" w:rsidP="006D4EE6">
      <w:pPr>
        <w:rPr>
          <w:sz w:val="22"/>
          <w:szCs w:val="22"/>
        </w:rPr>
      </w:pPr>
    </w:p>
    <w:p w14:paraId="4FC040D3" w14:textId="77777777" w:rsidR="006D4EE6" w:rsidRPr="006D4EE6" w:rsidRDefault="006D4EE6" w:rsidP="006D4EE6">
      <w:pPr>
        <w:rPr>
          <w:sz w:val="22"/>
          <w:szCs w:val="22"/>
        </w:rPr>
      </w:pPr>
    </w:p>
    <w:p w14:paraId="1D83B51F" w14:textId="77777777" w:rsidR="006D4EE6" w:rsidRPr="006D4EE6" w:rsidRDefault="006D4EE6" w:rsidP="006D4EE6">
      <w:pPr>
        <w:rPr>
          <w:sz w:val="22"/>
          <w:szCs w:val="22"/>
        </w:rPr>
      </w:pPr>
    </w:p>
    <w:p w14:paraId="60C83143" w14:textId="77777777" w:rsidR="006D4EE6" w:rsidRPr="006D4EE6" w:rsidRDefault="006D4EE6" w:rsidP="006D4EE6">
      <w:pPr>
        <w:rPr>
          <w:sz w:val="22"/>
          <w:szCs w:val="22"/>
        </w:rPr>
      </w:pPr>
    </w:p>
    <w:p w14:paraId="7B16D0B8" w14:textId="77777777" w:rsidR="006D4EE6" w:rsidRPr="006D4EE6" w:rsidRDefault="006D4EE6" w:rsidP="006D4EE6">
      <w:pPr>
        <w:rPr>
          <w:sz w:val="22"/>
          <w:szCs w:val="22"/>
        </w:rPr>
      </w:pPr>
      <w:r>
        <w:rPr>
          <w:sz w:val="22"/>
          <w:szCs w:val="22"/>
        </w:rPr>
        <w:t xml:space="preserve">Adapted by Helen Panayiodou from </w:t>
      </w:r>
      <w:r w:rsidRPr="006D4EE6">
        <w:rPr>
          <w:sz w:val="22"/>
          <w:szCs w:val="22"/>
        </w:rPr>
        <w:t>http://esolonline.tki.org.nz/</w:t>
      </w:r>
    </w:p>
    <w:p w14:paraId="35522CF0" w14:textId="77777777" w:rsidR="00271E77" w:rsidRPr="006D4EE6" w:rsidRDefault="006D4EE6" w:rsidP="006D4EE6">
      <w:pPr>
        <w:tabs>
          <w:tab w:val="left" w:pos="984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271E77" w:rsidRPr="006D4EE6" w:rsidSect="00B4058A">
      <w:pgSz w:w="11900" w:h="16840"/>
      <w:pgMar w:top="851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68E22" w14:textId="77777777" w:rsidR="006D4EE6" w:rsidRDefault="006D4EE6" w:rsidP="006D4EE6">
      <w:r>
        <w:separator/>
      </w:r>
    </w:p>
  </w:endnote>
  <w:endnote w:type="continuationSeparator" w:id="0">
    <w:p w14:paraId="33A7AB65" w14:textId="77777777" w:rsidR="006D4EE6" w:rsidRDefault="006D4EE6" w:rsidP="006D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2C409" w14:textId="77777777" w:rsidR="006D4EE6" w:rsidRDefault="006D4EE6" w:rsidP="006D4EE6">
      <w:r>
        <w:separator/>
      </w:r>
    </w:p>
  </w:footnote>
  <w:footnote w:type="continuationSeparator" w:id="0">
    <w:p w14:paraId="20AD0F7E" w14:textId="77777777" w:rsidR="006D4EE6" w:rsidRDefault="006D4EE6" w:rsidP="006D4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3F58"/>
    <w:multiLevelType w:val="multilevel"/>
    <w:tmpl w:val="A59A8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90A4D"/>
    <w:multiLevelType w:val="multilevel"/>
    <w:tmpl w:val="DF06A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B05997"/>
    <w:multiLevelType w:val="multilevel"/>
    <w:tmpl w:val="9596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BD376F"/>
    <w:multiLevelType w:val="multilevel"/>
    <w:tmpl w:val="B3DC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250BE"/>
    <w:multiLevelType w:val="multilevel"/>
    <w:tmpl w:val="7F36A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D25659"/>
    <w:multiLevelType w:val="multilevel"/>
    <w:tmpl w:val="93CEA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301207"/>
    <w:multiLevelType w:val="multilevel"/>
    <w:tmpl w:val="7462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56158A"/>
    <w:multiLevelType w:val="multilevel"/>
    <w:tmpl w:val="F72A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144A30"/>
    <w:multiLevelType w:val="multilevel"/>
    <w:tmpl w:val="94702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8A"/>
    <w:rsid w:val="000F6E41"/>
    <w:rsid w:val="00271E77"/>
    <w:rsid w:val="006D4EE6"/>
    <w:rsid w:val="007B7C87"/>
    <w:rsid w:val="00B4058A"/>
    <w:rsid w:val="00FA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8D4E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058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058A"/>
    <w:rPr>
      <w:rFonts w:ascii="Times" w:hAnsi="Times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4058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4058A"/>
    <w:rPr>
      <w:color w:val="0000FF"/>
      <w:u w:val="single"/>
    </w:rPr>
  </w:style>
  <w:style w:type="paragraph" w:customStyle="1" w:styleId="backtotop">
    <w:name w:val="backtotop"/>
    <w:basedOn w:val="Normal"/>
    <w:rsid w:val="00B4058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E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E4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D4E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EE6"/>
  </w:style>
  <w:style w:type="paragraph" w:styleId="Footer">
    <w:name w:val="footer"/>
    <w:basedOn w:val="Normal"/>
    <w:link w:val="FooterChar"/>
    <w:uiPriority w:val="99"/>
    <w:unhideWhenUsed/>
    <w:rsid w:val="006D4E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EE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058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058A"/>
    <w:rPr>
      <w:rFonts w:ascii="Times" w:hAnsi="Times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4058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4058A"/>
    <w:rPr>
      <w:color w:val="0000FF"/>
      <w:u w:val="single"/>
    </w:rPr>
  </w:style>
  <w:style w:type="paragraph" w:customStyle="1" w:styleId="backtotop">
    <w:name w:val="backtotop"/>
    <w:basedOn w:val="Normal"/>
    <w:rsid w:val="00B4058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E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E4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D4E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EE6"/>
  </w:style>
  <w:style w:type="paragraph" w:styleId="Footer">
    <w:name w:val="footer"/>
    <w:basedOn w:val="Normal"/>
    <w:link w:val="FooterChar"/>
    <w:uiPriority w:val="99"/>
    <w:unhideWhenUsed/>
    <w:rsid w:val="006D4E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0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8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8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6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4" Type="http://schemas.openxmlformats.org/officeDocument/2006/relationships/hyperlink" Target="http://esolonline.tki.org.nz/ESOL-Online/Teacher-needs/Pedagogy/Cross-curricular-strategies/Teaching-approaches-and-strategies/Speaking-Listening/Speaking-frames" TargetMode="External"/><Relationship Id="rId60" Type="http://schemas.openxmlformats.org/officeDocument/2006/relationships/hyperlink" Target="http://esolonline.tki.org.nz/ESOL-Online/Teacher-needs/Pedagogy/Cross-curricular-strategies/Teaching-approaches-and-strategies/Speaking-Listening/Role-play-cards" TargetMode="External"/><Relationship Id="rId70" Type="http://schemas.openxmlformats.org/officeDocument/2006/relationships/hyperlink" Target="http://esolonline.tki.org.nz/ESOL-Online/Teacher-needs/Pedagogy/Cross-curricular-strategies/Teaching-approaches-and-strategies/Reading/KWL-chart" TargetMode="External"/><Relationship Id="rId94" Type="http://schemas.openxmlformats.org/officeDocument/2006/relationships/hyperlink" Target="http://forpd.ucf.edu/strategies/stratsq4r.html" TargetMode="External"/><Relationship Id="rId7" Type="http://schemas.openxmlformats.org/officeDocument/2006/relationships/endnotes" Target="endnotes.xml"/><Relationship Id="rId74" Type="http://schemas.openxmlformats.org/officeDocument/2006/relationships/hyperlink" Target="http://esolonline.tki.org.nz/content/download/6545/37897/file/Three+Common+Features+of+Cohesion.rtf" TargetMode="External"/><Relationship Id="rId102" Type="http://schemas.openxmlformats.org/officeDocument/2006/relationships/hyperlink" Target="http://esolonline.tki.org.nz/content/download/4469/27485/file/dominoes.pdf" TargetMode="External"/><Relationship Id="rId25" Type="http://schemas.openxmlformats.org/officeDocument/2006/relationships/hyperlink" Target="http://esolonline.tki.org.nz/content/download/5369/31746/file/Skills+Flow+task+explanation.rtf" TargetMode="External"/><Relationship Id="rId106" Type="http://schemas.openxmlformats.org/officeDocument/2006/relationships/hyperlink" Target="http://esolonline.tki.org.nz/ESOL-Online/Teacher-needs/Pedagogy/Cross-curricular-strategies/Teaching-approaches-and-strategies/Vocabulary/Vocabulary-jumble" TargetMode="External"/><Relationship Id="rId96" Type="http://schemas.openxmlformats.org/officeDocument/2006/relationships/hyperlink" Target="http://esolonline.tki.org.nz/ESOL-Online/Teacher-needs/Pedagogy/Cross-curricular-strategies/Teaching-approaches-and-strategies/Reading/Three-level-reading-guides" TargetMode="External"/><Relationship Id="rId10" Type="http://schemas.openxmlformats.org/officeDocument/2006/relationships/hyperlink" Target="http://esolonline.tki.org.nz/ESOL-Online/Teacher-needs/Pedagogy/Cross-curricular-strategies/Teaching-approaches-and-strategies/Thinking/Combining-tasks" TargetMode="External"/><Relationship Id="rId50" Type="http://schemas.openxmlformats.org/officeDocument/2006/relationships/hyperlink" Target="http://esolonline.tki.org.nz/ESOL-Online/Teacher-needs/Pedagogy/Cross-curricular-strategies/Teaching-approaches-and-strategies/Writing/Dictogloss" TargetMode="External"/><Relationship Id="rId17" Type="http://schemas.openxmlformats.org/officeDocument/2006/relationships/hyperlink" Target="http://esolonline.tki.org.nz/ESOL-Online/Teacher-needs/Pedagogy/Cross-curricular-strategies/Teaching-approaches-and-strategies/Thinking/Freeze-frame" TargetMode="External"/><Relationship Id="rId107" Type="http://schemas.openxmlformats.org/officeDocument/2006/relationships/hyperlink" Target="http://esolonline.tki.org.nz/ESOL-Online/Teacher-needs/Pedagogy/Cross-curricular-strategies/Teaching-approaches-and-strategies/Vocabulary/Vocabulary-revision-activities" TargetMode="External"/><Relationship Id="rId71" Type="http://schemas.openxmlformats.org/officeDocument/2006/relationships/hyperlink" Target="http://esolonline.tki.org.nz/ESOL-Online/Teacher-needs/Pedagogy/Cross-curricular-strategies/Teaching-approaches-and-strategies/Reading/Preview-Simplified-text-summary" TargetMode="External"/><Relationship Id="rId4" Type="http://schemas.openxmlformats.org/officeDocument/2006/relationships/settings" Target="settings.xml"/><Relationship Id="rId28" Type="http://schemas.openxmlformats.org/officeDocument/2006/relationships/hyperlink" Target="http://esolonline.tki.org.nz/ESOL-Online/Teacher-needs/Pedagogy/Cross-curricular-strategies/Teaching-approaches-and-strategies/Writing/Creative-cloze" TargetMode="External"/><Relationship Id="rId89" Type="http://schemas.openxmlformats.org/officeDocument/2006/relationships/hyperlink" Target="http://esolonline.tki.org.nz/ESOL-Online/Teacher-needs/Pedagogy/Cross-curricular-strategies/Teaching-approaches-and-strategies/Reading/Reading-in-four-voices" TargetMode="External"/><Relationship Id="rId114" Type="http://schemas.openxmlformats.org/officeDocument/2006/relationships/fontTable" Target="fontTable.xml"/><Relationship Id="rId88" Type="http://schemas.openxmlformats.org/officeDocument/2006/relationships/hyperlink" Target="http://www.pgcps.pg.k12.md.us/%7Eelc/isquestiontopromote.html" TargetMode="External"/><Relationship Id="rId82" Type="http://schemas.openxmlformats.org/officeDocument/2006/relationships/hyperlink" Target="http://esolonline.tki.org.nz/ESOL-Online/Teacher-needs/Pedagogy/Cross-curricular-strategies/Teaching-approaches-and-strategies/Reading/Co-operative-reading-Reciprocal-teaching" TargetMode="External"/><Relationship Id="rId69" Type="http://schemas.openxmlformats.org/officeDocument/2006/relationships/hyperlink" Target="http://esolonline.tki.org.nz/ESOL-Online/Teacher-needs/Pedagogy/Cross-curricular-strategies/Teaching-approaches-and-strategies/Writing/Graphic-organisers" TargetMode="External"/><Relationship Id="rId38" Type="http://schemas.openxmlformats.org/officeDocument/2006/relationships/hyperlink" Target="http://esolonline.tki.org.nz/ESOL-Online/Teacher-needs/Pedagogy/Cross-curricular-strategies/Teaching-approaches-and-strategies/Writing/Quick-writing" TargetMode="External"/><Relationship Id="rId20" Type="http://schemas.openxmlformats.org/officeDocument/2006/relationships/hyperlink" Target="http://esolonline.tki.org.nz/ESOL-Online/Teacher-needs/Pedagogy/Cross-curricular-strategies/Teaching-approaches-and-strategies/Thinking/Learning-grid" TargetMode="External"/><Relationship Id="rId2" Type="http://schemas.openxmlformats.org/officeDocument/2006/relationships/styles" Target="styles.xml"/><Relationship Id="rId72" Type="http://schemas.openxmlformats.org/officeDocument/2006/relationships/hyperlink" Target="http://forpd.ucf.edu/strategies/stratsq4r.html" TargetMode="External"/><Relationship Id="rId35" Type="http://schemas.openxmlformats.org/officeDocument/2006/relationships/hyperlink" Target="http://olc.spsd.sk.ca/DE/PD/instr/strats/logs/" TargetMode="External"/><Relationship Id="rId75" Type="http://schemas.openxmlformats.org/officeDocument/2006/relationships/hyperlink" Target="http://www.literacymatters.org/content/readandwrite/textbook.htm" TargetMode="External"/><Relationship Id="rId80" Type="http://schemas.openxmlformats.org/officeDocument/2006/relationships/hyperlink" Target="http://esolonline.tki.org.nz/ESOL-Online/Teacher-needs/Pedagogy/Cross-curricular-strategies/Teaching-approaches-and-strategies/Reading/Anticipatory-reading-guides" TargetMode="External"/><Relationship Id="rId31" Type="http://schemas.openxmlformats.org/officeDocument/2006/relationships/hyperlink" Target="http://esolonline.tki.org.nz/English-Online/Teacher-needs/Reviewed-resources/Reading/Features-of-text-forms" TargetMode="External"/><Relationship Id="rId62" Type="http://schemas.openxmlformats.org/officeDocument/2006/relationships/hyperlink" Target="http://esolonline.tki.org.nz/ESOL-Online/Teacher-needs/Pedagogy/Cross-curricular-strategies/Teaching-approaches-and-strategies/Speaking-Listening/Scaffolded-note-taking" TargetMode="External"/><Relationship Id="rId79" Type="http://schemas.openxmlformats.org/officeDocument/2006/relationships/hyperlink" Target="http://readwritethink.org/lessons/lesson_view.asp?id=139" TargetMode="External"/><Relationship Id="rId97" Type="http://schemas.openxmlformats.org/officeDocument/2006/relationships/hyperlink" Target="http://esolonline.tki.org.nz/ESOL-Online/Teacher-needs/Pedagogy/Cross-curricular-strategies/Teaching-approaches-and-strategies/Vocabulary/Before-and-after-vocabulary-grids" TargetMode="External"/><Relationship Id="rId111" Type="http://schemas.openxmlformats.org/officeDocument/2006/relationships/hyperlink" Target="http://esolonline.tki.org.nz/ESOL-Online/Teacher-needs/Pedagogy/Cross-curricular-strategies/Teaching-approaches-and-strategies/Metacognition/RIQ-also-called-3-2-1" TargetMode="External"/><Relationship Id="rId98" Type="http://schemas.openxmlformats.org/officeDocument/2006/relationships/hyperlink" Target="http://esolonline.tki.org.nz/ESOL-Online/Teacher-needs/Pedagogy/Cross-curricular-strategies/Teaching-approaches-and-strategies/Vocabulary/Building-vocabulary-knowledge-with-bilingual-flash-cards" TargetMode="External"/><Relationship Id="rId1" Type="http://schemas.openxmlformats.org/officeDocument/2006/relationships/numbering" Target="numbering.xml"/><Relationship Id="rId24" Type="http://schemas.openxmlformats.org/officeDocument/2006/relationships/hyperlink" Target="http://esolonline.tki.org.nz/ESOL-Online/Teacher-needs/Pedagogy/Cross-curricular-strategies/Teaching-approaches-and-strategies/Thinking/Sequencing" TargetMode="External"/><Relationship Id="rId47" Type="http://schemas.openxmlformats.org/officeDocument/2006/relationships/hyperlink" Target="http://esolonline.tki.org.nz/content/download/4828/29422/file/Consensus.rtf" TargetMode="External"/><Relationship Id="rId56" Type="http://schemas.openxmlformats.org/officeDocument/2006/relationships/hyperlink" Target="http://esolonline.tki.org.nz/ESOL-Online/Teacher-needs/Pedagogy/Cross-curricular-strategies/Teaching-approaches-and-strategies/Speaking-Listening/New-ideas-Novel-ideas-only" TargetMode="External"/><Relationship Id="rId48" Type="http://schemas.openxmlformats.org/officeDocument/2006/relationships/hyperlink" Target="http://esolonline.tki.org.nz/ESOL-Online/Teacher-needs/Pedagogy/Cross-curricular-strategies/Teaching-approaches-and-strategies/Speaking-Listening/Consensus-round-Reaching-a-consensus" TargetMode="External"/><Relationship Id="rId32" Type="http://schemas.openxmlformats.org/officeDocument/2006/relationships/hyperlink" Target="http://esolonline.tki.org.nz/ESOL-Online/Teacher-needs/Pedagogy/Cross-curricular-strategies/Teaching-approaches-and-strategies/Writing/Relationships-between-ideas-and-common-patterns" TargetMode="External"/><Relationship Id="rId13" Type="http://schemas.openxmlformats.org/officeDocument/2006/relationships/hyperlink" Target="http://esolonline.tki.org.nz/ESOL-Online/Teacher-needs/Pedagogy/Cross-curricular-strategies/Teaching-approaches-and-strategies/Thinking/Concept-star" TargetMode="External"/><Relationship Id="rId52" Type="http://schemas.openxmlformats.org/officeDocument/2006/relationships/hyperlink" Target="http://esolonline.tki.org.nz/ESOL-Online/Teacher-needs/Pedagogy/Cross-curricular-strategies/Teaching-approaches-and-strategies/Speaking-Listening/Finding-out-tables" TargetMode="External"/><Relationship Id="rId54" Type="http://schemas.openxmlformats.org/officeDocument/2006/relationships/hyperlink" Target="http://esolonline.tki.org.nz/content/download/4829/29425/file/Listening+Dictation.rtf" TargetMode="External"/><Relationship Id="rId101" Type="http://schemas.openxmlformats.org/officeDocument/2006/relationships/hyperlink" Target="http://esolonline.tki.org.nz/ESOL-Online/Teacher-needs/Pedagogy/Cross-curricular-strategies/Teaching-approaches-and-strategies/Vocabulary/Collocation" TargetMode="External"/><Relationship Id="rId23" Type="http://schemas.openxmlformats.org/officeDocument/2006/relationships/hyperlink" Target="http://www.ncrel.org/sdrs/areas/issues/students/learning/lr1scaf.htm" TargetMode="External"/><Relationship Id="rId61" Type="http://schemas.openxmlformats.org/officeDocument/2006/relationships/hyperlink" Target="http://esolonline.tki.org.nz/ESOL-Online/Teacher-needs/Pedagogy/Cross-curricular-strategies/Teaching-approaches-and-strategies/Speaking-Listening/Say-it%21" TargetMode="External"/><Relationship Id="rId53" Type="http://schemas.openxmlformats.org/officeDocument/2006/relationships/hyperlink" Target="http://esolonline.tki.org.nz/ESOL-Online/Teacher-needs/Pedagogy/Cross-curricular-strategies/Teaching-approaches-and-strategies/Speaking-Listening/Four-corners" TargetMode="External"/><Relationship Id="rId84" Type="http://schemas.openxmlformats.org/officeDocument/2006/relationships/hyperlink" Target="http://esolonline.tki.org.nz/ESOL-Online/Teacher-needs/Pedagogy/Cross-curricular-strategies/Teaching-approaches-and-strategies/Reading/Five-Ws-and-an-H" TargetMode="External"/><Relationship Id="rId30" Type="http://schemas.openxmlformats.org/officeDocument/2006/relationships/hyperlink" Target="http://esolonline.tki.org.nz/ESOL-Online/Teacher-needs/Pedagogy/Cross-curricular-strategies/Teaching-approaches-and-strategies/Writing/Double-entry-journal" TargetMode="External"/><Relationship Id="rId29" Type="http://schemas.openxmlformats.org/officeDocument/2006/relationships/hyperlink" Target="http://esolonline.tki.org.nz/ESOL-Online/Teacher-needs/Pedagogy/Cross-curricular-strategies/Teaching-approaches-and-strategies/Writing/Dictogloss" TargetMode="External"/><Relationship Id="rId83" Type="http://schemas.openxmlformats.org/officeDocument/2006/relationships/hyperlink" Target="http://esolonline.tki.org.nz/English-Online/Teacher-needs/Reviewed-resources/Reading/Features-of-text-forms" TargetMode="External"/><Relationship Id="rId41" Type="http://schemas.openxmlformats.org/officeDocument/2006/relationships/hyperlink" Target="http://www.wested.org/stratlit/ideas/twentyfiveword.shtml" TargetMode="External"/><Relationship Id="rId5" Type="http://schemas.openxmlformats.org/officeDocument/2006/relationships/webSettings" Target="webSettings.xml"/><Relationship Id="rId22" Type="http://schemas.openxmlformats.org/officeDocument/2006/relationships/hyperlink" Target="http://wwwfp.education.tas.gov.au/english/PMI.htm" TargetMode="External"/><Relationship Id="rId95" Type="http://schemas.openxmlformats.org/officeDocument/2006/relationships/hyperlink" Target="http://www.wested.org/stratlit/ideas/twentyfiveword.shtml" TargetMode="External"/><Relationship Id="rId39" Type="http://schemas.openxmlformats.org/officeDocument/2006/relationships/hyperlink" Target="http://eppi.ioe.ac.uk/cms/Default.aspx?tabid=231" TargetMode="External"/><Relationship Id="rId43" Type="http://schemas.openxmlformats.org/officeDocument/2006/relationships/hyperlink" Target="http://esolonline.tki.org.nz/ESOL-Online/Teacher-needs/Pedagogy/Cross-curricular-strategies/Teaching-approaches-and-strategies/Speaking-Listening/4-3-2" TargetMode="External"/><Relationship Id="rId104" Type="http://schemas.openxmlformats.org/officeDocument/2006/relationships/hyperlink" Target="http://esolonline.tki.org.nz/ESOL-Online/Teacher-needs/Pedagogy/Cross-curricular-strategies/Teaching-approaches-and-strategies/Vocabulary/Mind-mirror" TargetMode="External"/><Relationship Id="rId90" Type="http://schemas.openxmlformats.org/officeDocument/2006/relationships/hyperlink" Target="http://esolonline.tki.org.nz/ESOL-Online/Teacher-needs/Pedagogy/Cross-curricular-strategies/Teaching-approaches-and-strategies/Reading/Reading-overview-grid" TargetMode="External"/><Relationship Id="rId77" Type="http://schemas.openxmlformats.org/officeDocument/2006/relationships/hyperlink" Target="http://esolonline.tki.org.nz/content/download/15832/109941/file/Relationships+between.rtf" TargetMode="External"/><Relationship Id="rId63" Type="http://schemas.openxmlformats.org/officeDocument/2006/relationships/hyperlink" Target="http://esolonline.tki.org.nz/ESOL-Online/Teacher-needs/Pedagogy/Cross-curricular-strategies/Teaching-approaches-and-strategies/Speaking-Listening/Shared-dictation" TargetMode="External"/><Relationship Id="rId85" Type="http://schemas.openxmlformats.org/officeDocument/2006/relationships/hyperlink" Target="http://esolonline.tki.org.nz/ESOL-Online/Teacher-needs/Pedagogy/Cross-curricular-strategies/Teaching-approaches-and-strategies/Reading/Interactive-cloze" TargetMode="External"/><Relationship Id="rId105" Type="http://schemas.openxmlformats.org/officeDocument/2006/relationships/hyperlink" Target="http://esolonline.tki.org.nz/ESOL-Online/Teacher-needs/Pedagogy/Cross-curricular-strategies/Teaching-approaches-and-strategies/Vocabulary/Structured-overview" TargetMode="External"/><Relationship Id="rId9" Type="http://schemas.openxmlformats.org/officeDocument/2006/relationships/hyperlink" Target="http://esolonline.tki.org.nz/ESOL-Online/Teacher-needs/Pedagogy/Cross-curricular-strategies/Teaching-approaches-and-strategies/Thinking/Collaborative-posters" TargetMode="External"/><Relationship Id="rId18" Type="http://schemas.openxmlformats.org/officeDocument/2006/relationships/hyperlink" Target="http://esolonline.tki.org.nz/ESOL-Online/Teacher-needs/Pedagogy/Cross-curricular-strategies/Teaching-approaches-and-strategies/Thinking/Hot-potato" TargetMode="External"/><Relationship Id="rId27" Type="http://schemas.openxmlformats.org/officeDocument/2006/relationships/hyperlink" Target="http://esolonline.tki.org.nz/ESOL-Online/Teacher-needs/Pedagogy/Cross-curricular-strategies/Teaching-approaches-and-strategies/Writing/Checklists-for-writing" TargetMode="External"/><Relationship Id="rId99" Type="http://schemas.openxmlformats.org/officeDocument/2006/relationships/hyperlink" Target="http://esolonline.tki.org.nz/ESOL-Online/Teacher-needs/Pedagogy/Cross-curricular-strategies/Teaching-approaches-and-strategies/Vocabulary/Clarifying-unfamiliar-words" TargetMode="External"/><Relationship Id="rId14" Type="http://schemas.openxmlformats.org/officeDocument/2006/relationships/hyperlink" Target="http://esolonline.tki.org.nz/ESOL-Online/Teacher-needs/Pedagogy/Cross-curricular-strategies/Teaching-approaches-and-strategies/Thinking/Consensus-co-operative-learning" TargetMode="External"/><Relationship Id="rId103" Type="http://schemas.openxmlformats.org/officeDocument/2006/relationships/hyperlink" Target="http://esolonline.tki.org.nz/ESOL-Online/Teacher-needs/Pedagogy/Cross-curricular-strategies/Teaching-approaches-and-strategies/Vocabulary/Learning-vocabulary" TargetMode="External"/><Relationship Id="rId92" Type="http://schemas.openxmlformats.org/officeDocument/2006/relationships/hyperlink" Target="http://esolonline.tki.org.nz/ESOL-Online/Teacher-needs/Pedagogy/Cross-curricular-strategies/Teaching-approaches-and-strategies/Reading/Shared-reading" TargetMode="External"/><Relationship Id="rId45" Type="http://schemas.openxmlformats.org/officeDocument/2006/relationships/hyperlink" Target="http://esolonline.tki.org.nz/ESOL-Online/Teacher-needs/Pedagogy/Cross-curricular-strategies/Teaching-approaches-and-strategies/Speaking-Listening/Barrier-exercises" TargetMode="External"/><Relationship Id="rId58" Type="http://schemas.openxmlformats.org/officeDocument/2006/relationships/hyperlink" Target="http://esolonline.tki.org.nz/content/download/4837/29458/file/Picture+Matching.doc" TargetMode="External"/><Relationship Id="rId42" Type="http://schemas.openxmlformats.org/officeDocument/2006/relationships/hyperlink" Target="http://esolonline.tki.org.nz/ESOL-Online/Teacher-needs/Pedagogy/Cross-curricular-strategies/Teaching-approaches-and-strategies/Writing/Writing-frames" TargetMode="External"/><Relationship Id="rId73" Type="http://schemas.openxmlformats.org/officeDocument/2006/relationships/hyperlink" Target="http://esolonline.tki.org.nz/ESOL-Online/Teacher-needs/Pedagogy/Cross-curricular-strategies/Teaching-approaches-and-strategies/Reading/Comprehension-strategies" TargetMode="External"/><Relationship Id="rId87" Type="http://schemas.openxmlformats.org/officeDocument/2006/relationships/hyperlink" Target="http://esolonline.tki.org.nz/ESOL-Online/Teacher-needs/Pedagogy/Cross-curricular-strategies/Teaching-approaches-and-strategies/Reading/Paired-reading" TargetMode="External"/><Relationship Id="rId6" Type="http://schemas.openxmlformats.org/officeDocument/2006/relationships/footnotes" Target="footnotes.xml"/><Relationship Id="rId49" Type="http://schemas.openxmlformats.org/officeDocument/2006/relationships/hyperlink" Target="http://esolonline.tki.org.nz/ESOL-Online/Teacher-needs/Pedagogy/Cross-curricular-strategies/Teaching-approaches-and-strategies/Speaking-Listening/Developing-high-level-questions" TargetMode="External"/><Relationship Id="rId44" Type="http://schemas.openxmlformats.org/officeDocument/2006/relationships/hyperlink" Target="http://esolonline.tki.org.nz/ESOL-Online/Teacher-needs/Pedagogy/Cross-curricular-strategies/Teaching-approaches-and-strategies/Speaking-Listening/Ask-and-answer" TargetMode="External"/><Relationship Id="rId112" Type="http://schemas.openxmlformats.org/officeDocument/2006/relationships/hyperlink" Target="http://forpd.ucf.edu/strategies/stratsq4r.html" TargetMode="External"/><Relationship Id="rId19" Type="http://schemas.openxmlformats.org/officeDocument/2006/relationships/hyperlink" Target="http://esolonline.tki.org.nz/ESOL-Online/Teacher-needs/Pedagogy/Cross-curricular-strategies/Teaching-approaches-and-strategies/Thinking/Information-transfer" TargetMode="External"/><Relationship Id="rId57" Type="http://schemas.openxmlformats.org/officeDocument/2006/relationships/hyperlink" Target="http://esolonline.tki.org.nz/content/download/4836/29455/file/Picture+Dictation.rtf" TargetMode="External"/><Relationship Id="rId109" Type="http://schemas.openxmlformats.org/officeDocument/2006/relationships/hyperlink" Target="http://esolonline.tki.org.nz/ESOL-Online/Teacher-needs/Pedagogy/Cross-curricular-strategies/Teaching-approaches-and-strategies/Vocabulary/Word-grids" TargetMode="External"/><Relationship Id="rId46" Type="http://schemas.openxmlformats.org/officeDocument/2006/relationships/hyperlink" Target="http://esolonline.tki.org.nz/content/download/4827/29419/file/Co-operative+Problem+Solving+-+Measurement.rtf" TargetMode="External"/><Relationship Id="rId86" Type="http://schemas.openxmlformats.org/officeDocument/2006/relationships/hyperlink" Target="http://olc.spsd.sk.ca/DE/PD/instr/strats/jigsaw/" TargetMode="External"/><Relationship Id="rId59" Type="http://schemas.openxmlformats.org/officeDocument/2006/relationships/hyperlink" Target="http://www.britishcouncil.org/flasonline-lessons-all-ages-running-dictation-updated.doc" TargetMode="External"/><Relationship Id="rId51" Type="http://schemas.openxmlformats.org/officeDocument/2006/relationships/hyperlink" Target="http://esolonline.tki.org.nz/ESOL-Online/Teacher-needs/Pedagogy/Cross-curricular-strategies/Teaching-approaches-and-strategies/Speaking-Listening/The-doughnut" TargetMode="External"/><Relationship Id="rId66" Type="http://schemas.openxmlformats.org/officeDocument/2006/relationships/hyperlink" Target="http://esolonline.tki.org.nz/ESOL-Online/Teacher-needs/Pedagogy/Cross-curricular-strategies/Teaching-approaches-and-strategies/Speaking-Listening/Strip-stories" TargetMode="External"/><Relationship Id="rId55" Type="http://schemas.openxmlformats.org/officeDocument/2006/relationships/hyperlink" Target="http://esolonline.tki.org.nz/ESOL-Online/Teacher-needs/Pedagogy/Cross-curricular-strategies/Teaching-approaches-and-strategies/Speaking-Listening/Listening-round-Round-robin" TargetMode="External"/><Relationship Id="rId34" Type="http://schemas.openxmlformats.org/officeDocument/2006/relationships/hyperlink" Target="http://esolonline.tki.org.nz/ESOL-Online/Teacher-needs/Pedagogy/Cross-curricular-strategies/Teaching-approaches-and-strategies/Writing/Joint-construction-method" TargetMode="External"/><Relationship Id="rId81" Type="http://schemas.openxmlformats.org/officeDocument/2006/relationships/hyperlink" Target="http://esolonline.tki.org.nz/ESOL-Online/Teacher-needs/Pedagogy/Cross-curricular-strategies/Teaching-approaches-and-strategies/Reading/Comprehension-strategies" TargetMode="External"/><Relationship Id="rId40" Type="http://schemas.openxmlformats.org/officeDocument/2006/relationships/hyperlink" Target="http://esolonline.tki.org.nz/ESOL-Online/Teacher-needs/Pedagogy/Cross-curricular-strategies/Teaching-approaches-and-strategies/Writing/Shared-writing" TargetMode="External"/><Relationship Id="rId36" Type="http://schemas.openxmlformats.org/officeDocument/2006/relationships/hyperlink" Target="http://esolonline.tki.org.nz/ESOL-Online/Teacher-needs/Pedagogy/Cross-curricular-strategies/Teaching-approaches-and-strategies/Writing/Note-taking" TargetMode="External"/><Relationship Id="rId76" Type="http://schemas.openxmlformats.org/officeDocument/2006/relationships/hyperlink" Target="http://esolonline.tki.org.nz/" TargetMode="External"/><Relationship Id="rId8" Type="http://schemas.openxmlformats.org/officeDocument/2006/relationships/hyperlink" Target="http://esolonline.tki.org.nz/ESOL-Online/Teacher-needs/Pedagogy/Cross-curricular-strategies/Teaching-approaches-and-strategies/Thinking/Activating-prior-knowledge" TargetMode="External"/><Relationship Id="rId65" Type="http://schemas.openxmlformats.org/officeDocument/2006/relationships/hyperlink" Target="http://esolonline.tki.org.nz/ESOL-Online/Teacher-needs/Pedagogy/Cross-curricular-strategies/Teaching-approaches-and-strategies/Speaking-Listening/Split-information" TargetMode="External"/><Relationship Id="rId67" Type="http://schemas.openxmlformats.org/officeDocument/2006/relationships/hyperlink" Target="http://esolonline.tki.org.nz/ESOL-Online/Teacher-needs/Pedagogy/Cross-curricular-strategies/Teaching-approaches-and-strategies/Speaking-Listening/Verb-stories" TargetMode="External"/><Relationship Id="rId37" Type="http://schemas.openxmlformats.org/officeDocument/2006/relationships/hyperlink" Target="http://esolonline.tki.org.nz/ESOL-Online/Teacher-needs/Pedagogy/Cross-curricular-strategies/Teaching-approaches-and-strategies/Writing/Peer-editing" TargetMode="External"/><Relationship Id="rId110" Type="http://schemas.openxmlformats.org/officeDocument/2006/relationships/hyperlink" Target="http://esolonline.tki.org.nz/ESOL-Online/Teacher-needs/Pedagogy/Cross-curricular-strategies/Teaching-approaches-and-strategies/Vocabulary/Word-clusters-maps" TargetMode="External"/><Relationship Id="rId113" Type="http://schemas.openxmlformats.org/officeDocument/2006/relationships/hyperlink" Target="http://www.wested.org/stratlit/ideas/animalcreations.shtml" TargetMode="External"/><Relationship Id="rId12" Type="http://schemas.openxmlformats.org/officeDocument/2006/relationships/hyperlink" Target="http://esolonline.tki.org.nz/ESOL-Online/Teacher-needs/Pedagogy/Cross-curricular-strategies/Teaching-approaches-and-strategies/Thinking/Concept-map" TargetMode="External"/><Relationship Id="rId108" Type="http://schemas.openxmlformats.org/officeDocument/2006/relationships/hyperlink" Target="http://esolonline.tki.org.nz/ESOL-Online/Teacher-needs/Pedagogy/Cross-curricular-strategies/Teaching-approaches-and-strategies/Vocabulary/Whispering-game" TargetMode="External"/><Relationship Id="rId3" Type="http://schemas.microsoft.com/office/2007/relationships/stylesWithEffects" Target="stylesWithEffects.xml"/><Relationship Id="rId26" Type="http://schemas.openxmlformats.org/officeDocument/2006/relationships/hyperlink" Target="http://esolonline.tki.org.nz/ESOL-Online/Teacher-needs/Pedagogy/Cross-curricular-strategies/Teaching-approaches-and-strategies/Thinking/Think-pair-share" TargetMode="External"/><Relationship Id="rId100" Type="http://schemas.openxmlformats.org/officeDocument/2006/relationships/hyperlink" Target="http://esolonline.tki.org.nz/ESOL-Online/Teacher-needs/Pedagogy/Cross-curricular-strategies/Teaching-approaches-and-strategies/Vocabulary/Clines" TargetMode="External"/><Relationship Id="rId11" Type="http://schemas.openxmlformats.org/officeDocument/2006/relationships/hyperlink" Target="http://esolonline.tki.org.nz/ESOL-Online/Teacher-needs/Pedagogy/Cross-curricular-strategies/Teaching-approaches-and-strategies/Thinking/Concept-circles" TargetMode="External"/><Relationship Id="rId68" Type="http://schemas.openxmlformats.org/officeDocument/2006/relationships/hyperlink" Target="http://esolonline.tki.org.nz/ESOL-Online/Teacher-needs/Pedagogy/Cross-curricular-strategies/Teaching-approaches-and-strategies/Reading/Anticipatory-reading-guides" TargetMode="External"/><Relationship Id="rId115" Type="http://schemas.openxmlformats.org/officeDocument/2006/relationships/theme" Target="theme/theme1.xml"/><Relationship Id="rId16" Type="http://schemas.openxmlformats.org/officeDocument/2006/relationships/hyperlink" Target="http://esolonline.tki.org.nz/ESOL-Online/Teacher-needs/Pedagogy/Cross-curricular-strategies/Teaching-approaches-and-strategies/Thinking/Ensuring-maths-units-meet-the-needs-of-ESOL-students" TargetMode="External"/><Relationship Id="rId33" Type="http://schemas.openxmlformats.org/officeDocument/2006/relationships/hyperlink" Target="http://esolonline.tki.org.nz/ESOL-Online/Teacher-needs/Pedagogy/Cross-curricular-strategies/Teaching-approaches-and-strategies/Writing/Guided-writing" TargetMode="External"/><Relationship Id="rId91" Type="http://schemas.openxmlformats.org/officeDocument/2006/relationships/hyperlink" Target="http://www.wested.org/stratlit/ideas/readingprocess.shtml" TargetMode="External"/><Relationship Id="rId93" Type="http://schemas.openxmlformats.org/officeDocument/2006/relationships/hyperlink" Target="http://esolonline.tki.org.nz/ESOL-Online/Teacher-needs/Pedagogy/Cross-curricular-strategies/Teaching-approaches-and-strategies/Reading/Sorting-relevant-from-irrelevant-material" TargetMode="External"/><Relationship Id="rId78" Type="http://schemas.openxmlformats.org/officeDocument/2006/relationships/hyperlink" Target="http://forpd.ucf.edu/strategies/stratsq4r.html" TargetMode="External"/><Relationship Id="rId15" Type="http://schemas.openxmlformats.org/officeDocument/2006/relationships/hyperlink" Target="http://esolonline.tki.org.nz/ESOL-Online/Teacher-needs/Pedagogy/Cross-curricular-strategies/Teaching-approaches-and-strategies/Thinking/Disappearing-definition" TargetMode="External"/><Relationship Id="rId21" Type="http://schemas.openxmlformats.org/officeDocument/2006/relationships/hyperlink" Target="http://esolonline.tki.org.nz/ESOL-Online/Teacher-needs/Pedagogy/Cross-curricular-strategies/Teaching-approaches-and-strategies/Thinking/Matching-exerci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2907</Words>
  <Characters>16571</Characters>
  <Application>Microsoft Macintosh Word</Application>
  <DocSecurity>0</DocSecurity>
  <Lines>138</Lines>
  <Paragraphs>38</Paragraphs>
  <ScaleCrop>false</ScaleCrop>
  <Company>Faculty of Education</Company>
  <LinksUpToDate>false</LinksUpToDate>
  <CharactersWithSpaces>19440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Employee of</dc:creator>
  <cp:keywords/>
  <dc:description/>
  <cp:lastModifiedBy>An Employee of</cp:lastModifiedBy>
  <cp:revision>2</cp:revision>
  <cp:lastPrinted>2012-08-12T23:12:00Z</cp:lastPrinted>
  <dcterms:created xsi:type="dcterms:W3CDTF">2012-08-20T23:04:00Z</dcterms:created>
  <dcterms:modified xsi:type="dcterms:W3CDTF">2012-08-20T23:04:00Z</dcterms:modified>
</cp:coreProperties>
</file>